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ТЕХНИЧЕСКИЙ РАЙДЕР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Ch. No Instrument Source Insert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Input: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1. Kick in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2. Kick out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3. Snare up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4. Snare down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5. Hh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6. Tom 1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7. Tom 2(не факт что нужен но лучше подключить)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8. Floor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9. Oh L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10. Oh R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11. Bass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12. Пропуск(басс может в стерео будет)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13-14 Guitar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15. Guitar d.i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16. Guitar d.i (вокалист)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17. Violin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18. Vox M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19. Vox F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20. Split Vox M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21 Split Vox F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22. Click d.i (около плейбэка)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23-24. Playback (около басиста)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Output: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Всем стерео, сабы отдельно, под плейбэк устойчивую плоскость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" w:cs="Times" w:eastAsia="Times" w:hAnsi="Times"/>
          <w:sz w:val="20"/>
          <w:szCs w:val="20"/>
          <w:u w:val="singl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u w:val="single"/>
          <w:rtl w:val="0"/>
        </w:rPr>
        <w:t xml:space="preserve">Необходимое оборудование на сцене: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2 прямые микрофонные стойки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Устойчивый стенд/стойка для ноутбука с Playback и звуковой карты рядом с басистом.. 3 Канала Джек-Джек через D.box’ы.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Ударная установка стандартного размера в исправном состоянии. Состав: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― бочка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― стойка под малый барабан;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― стойка под хай-хэт;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― две стойки под тарелки;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― рэк-том;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― напольный (басовый) том;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— комплект «железа» (hi-hat, crash, ride) фирм Sabian (aa series), Zildjian ( K custom). Предпочтительно эти серии железа. серии "Pro" на крайний случай.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― регулируемый по высоте устойчивый специализированный стул;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― коврик под барабанную установку обязательно!!!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Пластики в рабочем состоянии, не мятые, не рваные.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Предпочтительные фирмы-производители ударной установки: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“Yamaha”, “Pearl”, “Tama”, “DW”.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Недопустимо использование аксессуаров фирм “Amati”, “Takton”, “RMIF” и т.п. 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Для малых сцен необходим Drum shield. (Просьба согласовывать отдельно). Опционально возможен Round shield.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" w:cs="Times" w:eastAsia="Times" w:hAnsi="Times"/>
          <w:sz w:val="20"/>
          <w:szCs w:val="20"/>
          <w:u w:val="singl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u w:val="single"/>
          <w:rtl w:val="0"/>
        </w:rPr>
        <w:t xml:space="preserve">Для гитары: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Стерео D-box.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устойчивая стойка под гитару.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кабель «джек – джек», 2 шт.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" w:cs="Times" w:eastAsia="Times" w:hAnsi="Times"/>
          <w:sz w:val="20"/>
          <w:szCs w:val="20"/>
          <w:u w:val="singl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u w:val="single"/>
          <w:rtl w:val="0"/>
        </w:rPr>
        <w:t xml:space="preserve">Для баса: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Стерео D-box.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устойчивая стойка под бас-гитару.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кабель «джек – джек», 2 шт.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2* Микрофоны радио SHURE/Telefunken !!Кроме моделей PG, PGX, BLX.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II. Характеристики микшерного пульта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Цифровые консоли фирмы Allen&amp;Heath – предпочтительно. В случае выступления нескольких коллективов, работаем только с цифровой консолью.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III. Мониторная линия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Использование - 6 ушных мониторов Senh G3/G4,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В 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Стерео!!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IV. Звукоусиление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Вся акустическая система должна быть адаптирована («продута») к акустическим характеристикам помещения или открытой площадки при помощи тестовых шумов. Система звукоусиления должна обеспечивать равномерное озвучивание концертной площадки с неравномерностью АЧХ не более 3 dB в частотном диапазоне 40Hz-16000Hz со звуковым давлением 95-110 dBSPL</w:t>
      </w:r>
      <w:r w:rsidDel="00000000" w:rsidR="00000000" w:rsidRPr="00000000">
        <w:rPr>
          <w:rFonts w:ascii="Times" w:cs="Times" w:eastAsia="Times" w:hAnsi="Times"/>
          <w:rtl w:val="0"/>
        </w:rPr>
        <w:t xml:space="preserve">.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 V. Звукорежиссер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